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FC4D393">
      <w:pPr>
        <w:pStyle w:val="25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МИНИСТЕРСТВО ТРАНСПОРТА РОССИЙСКОЙ ФЕДЕРАЦИИ</w:t>
      </w:r>
    </w:p>
    <w:p w14:paraId="01CF4CFE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0FA27F12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«РОССИЙСКИЙ УНИВЕРСИТЕТ ТРАНСПОРТА»</w:t>
      </w:r>
    </w:p>
    <w:p w14:paraId="15F92D0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РУТ (МИИТ)</w:t>
      </w:r>
    </w:p>
    <w:p w14:paraId="2650E5FF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ИНСТИТУТ УПРАВЛЕНИЯ И ЦИФРОВЫХ ТЕХНОЛОГИЙ</w:t>
      </w:r>
    </w:p>
    <w:p w14:paraId="4E35824D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C85E994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6D8EF58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sz w:val="28"/>
          <w:szCs w:val="28"/>
        </w:rPr>
        <w:t>Кафедра «Цифровые технологии управления транспортными процессами»</w:t>
      </w:r>
    </w:p>
    <w:p w14:paraId="41C199BE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eastAsia="ru-RU"/>
        </w:rPr>
      </w:pPr>
    </w:p>
    <w:p w14:paraId="00726DBA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eastAsia="ru-RU"/>
        </w:rPr>
      </w:pPr>
    </w:p>
    <w:p w14:paraId="30914C70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t>Отчет</w:t>
      </w:r>
      <w:r>
        <w:rPr>
          <w:rFonts w:hint="default" w:ascii="Times New Roman" w:hAnsi="Times New Roman" w:cs="Times New Roman"/>
          <w:sz w:val="28"/>
          <w:szCs w:val="28"/>
          <w:lang w:val="en-US" w:eastAsia="ru-RU"/>
        </w:rPr>
        <w:t xml:space="preserve"> по дисциплине</w:t>
      </w:r>
    </w:p>
    <w:p w14:paraId="0C420F19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t>«</w:t>
      </w:r>
      <w:r>
        <w:rPr>
          <w:rFonts w:hint="default" w:ascii="Times New Roman" w:hAnsi="Times New Roman" w:cs="Times New Roman"/>
          <w:sz w:val="28"/>
          <w:szCs w:val="28"/>
          <w:lang w:eastAsia="ru-RU"/>
        </w:rPr>
        <w:t>Проектирование</w:t>
      </w:r>
      <w:r>
        <w:rPr>
          <w:rFonts w:hint="default" w:ascii="Times New Roman" w:hAnsi="Times New Roman" w:cs="Times New Roman"/>
          <w:sz w:val="28"/>
          <w:szCs w:val="28"/>
          <w:lang w:val="en-US" w:eastAsia="ru-RU"/>
        </w:rPr>
        <w:t xml:space="preserve"> и разработка сетевых протоколов</w:t>
      </w:r>
      <w:r>
        <w:rPr>
          <w:rFonts w:hint="default" w:ascii="Times New Roman" w:hAnsi="Times New Roman" w:cs="Times New Roman"/>
          <w:sz w:val="28"/>
          <w:szCs w:val="28"/>
          <w:lang w:eastAsia="ru-RU"/>
        </w:rPr>
        <w:t>»</w:t>
      </w:r>
    </w:p>
    <w:p w14:paraId="155F273C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97684F8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818E915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A5C995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Выполнил студент:</w:t>
      </w:r>
    </w:p>
    <w:p w14:paraId="08DC8654">
      <w:pPr>
        <w:pageBreakBefore w:val="0"/>
        <w:widowControl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Гатауллина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Лилия Ильдаровна</w:t>
      </w:r>
    </w:p>
    <w:p w14:paraId="4042672C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Группа – УВПв-421,4 курс</w:t>
      </w:r>
    </w:p>
    <w:p w14:paraId="011206DF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930763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2E6B465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Преподаватель:</w:t>
      </w:r>
    </w:p>
    <w:p w14:paraId="263399E0">
      <w:pPr>
        <w:pageBreakBefore w:val="0"/>
        <w:widowControl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Хамаза Александр Сергеевич</w:t>
      </w:r>
    </w:p>
    <w:p w14:paraId="7C273F9A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965D9D6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6214288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A2FB47F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65533BF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0F57271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87F2EAE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</w:p>
    <w:p w14:paraId="229149E1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8E435E1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Москва</w:t>
      </w:r>
    </w:p>
    <w:p w14:paraId="07E27468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2025</w:t>
      </w:r>
    </w:p>
    <w:sdt>
      <w:sdtPr>
        <w:rPr>
          <w:rFonts w:hint="default" w:ascii="Times New Roman" w:hAnsi="Times New Roman" w:cs="Times New Roman"/>
          <w:sz w:val="28"/>
          <w:szCs w:val="28"/>
        </w:rPr>
        <w:id w:val="147476175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/>
          <w:sz w:val="28"/>
          <w:szCs w:val="28"/>
        </w:rPr>
      </w:sdtEndPr>
      <w:sdtContent>
        <w:p w14:paraId="586F1F2A">
          <w:pPr>
            <w:pStyle w:val="44"/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default" w:ascii="Times New Roman" w:hAnsi="Times New Roman" w:cs="Times New Roman"/>
              <w:b w:val="0"/>
              <w:color w:val="000000"/>
              <w:sz w:val="28"/>
              <w:szCs w:val="28"/>
              <w:lang w:eastAsia="ru-RU"/>
            </w:rPr>
          </w:pPr>
          <w:r>
            <w:rPr>
              <w:rFonts w:hint="default" w:ascii="Times New Roman" w:hAnsi="Times New Roman" w:cs="Times New Roman"/>
              <w:b w:val="0"/>
              <w:color w:val="000000"/>
              <w:sz w:val="28"/>
              <w:szCs w:val="28"/>
              <w:lang w:eastAsia="ru-RU"/>
            </w:rPr>
            <w:t>СОДЕРЖАНИЕ</w:t>
          </w:r>
          <w:r>
            <w:rPr>
              <w:rFonts w:hint="default" w:ascii="Times New Roman" w:hAnsi="Times New Roman" w:cs="Times New Roman"/>
              <w:b w:val="0"/>
              <w:color w:val="000000"/>
              <w:sz w:val="28"/>
              <w:szCs w:val="28"/>
              <w:lang w:eastAsia="ru-RU"/>
            </w:rPr>
            <w:br w:type="textWrapping"/>
          </w:r>
        </w:p>
        <w:p w14:paraId="5B5FB7F9">
          <w:pPr>
            <w:pStyle w:val="19"/>
            <w:pageBreakBefore w:val="0"/>
            <w:widowControl/>
            <w:tabs>
              <w:tab w:val="right" w:leader="dot" w:pos="9355"/>
              <w:tab w:val="clear" w:pos="9345"/>
            </w:tabs>
            <w:kinsoku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Style w:val="40"/>
              <w:rFonts w:hint="default" w:ascii="Times New Roman" w:hAnsi="Times New Roman" w:cs="Times New Roman"/>
              <w:sz w:val="28"/>
              <w:szCs w:val="28"/>
            </w:rPr>
            <w:instrText xml:space="preserve"> TOC \z \o "1-3" \u \h</w:instrText>
          </w:r>
          <w:r>
            <w:rPr>
              <w:rStyle w:val="40"/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_Toc7333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ЗАДАНИЕ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_Toc7333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11A9136">
          <w:pPr>
            <w:pStyle w:val="19"/>
            <w:pageBreakBefore w:val="0"/>
            <w:widowControl/>
            <w:tabs>
              <w:tab w:val="right" w:leader="dot" w:pos="9355"/>
              <w:tab w:val="clear" w:pos="9345"/>
            </w:tabs>
            <w:kinsoku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_Toc31784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ОСНОВНАЯ ЧАСТЬ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_Toc31784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5A6EE0A">
          <w:pPr>
            <w:pStyle w:val="22"/>
            <w:pageBreakBefore w:val="0"/>
            <w:widowControl/>
            <w:tabs>
              <w:tab w:val="right" w:leader="dot" w:pos="9355"/>
            </w:tabs>
            <w:kinsoku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_Toc1738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 xml:space="preserve">1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Топология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_Toc1738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044B2A03">
          <w:pPr>
            <w:pStyle w:val="22"/>
            <w:pageBreakBefore w:val="0"/>
            <w:widowControl/>
            <w:tabs>
              <w:tab w:val="right" w:leader="dot" w:pos="9355"/>
            </w:tabs>
            <w:kinsoku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_Toc2965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2 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IP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адреса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_Toc2965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4AA59298">
          <w:pPr>
            <w:pStyle w:val="22"/>
            <w:pageBreakBefore w:val="0"/>
            <w:widowControl/>
            <w:tabs>
              <w:tab w:val="right" w:leader="dot" w:pos="9355"/>
            </w:tabs>
            <w:kinsoku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_Toc28304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3 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VLAN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_Toc28304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0988176">
          <w:pPr>
            <w:pStyle w:val="22"/>
            <w:pageBreakBefore w:val="0"/>
            <w:widowControl/>
            <w:tabs>
              <w:tab w:val="right" w:leader="dot" w:pos="9355"/>
            </w:tabs>
            <w:kinsoku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_Toc4923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EIGRP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_Toc4923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1A0CE509">
          <w:pPr>
            <w:pStyle w:val="22"/>
            <w:pageBreakBefore w:val="0"/>
            <w:widowControl/>
            <w:tabs>
              <w:tab w:val="right" w:leader="dot" w:pos="9355"/>
            </w:tabs>
            <w:kinsoku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_Toc5979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NAT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_Toc5979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30AE12E7">
          <w:pPr>
            <w:pStyle w:val="22"/>
            <w:pageBreakBefore w:val="0"/>
            <w:widowControl/>
            <w:tabs>
              <w:tab w:val="right" w:leader="dot" w:pos="9355"/>
            </w:tabs>
            <w:kinsoku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_Toc25539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Результат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_Toc25539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6ADF1EA3">
          <w:pPr>
            <w:pStyle w:val="19"/>
            <w:pageBreakBefore w:val="0"/>
            <w:widowControl/>
            <w:tabs>
              <w:tab w:val="right" w:leader="dot" w:pos="9355"/>
              <w:tab w:val="clear" w:pos="9345"/>
            </w:tabs>
            <w:kinsoku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_Toc9885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ЗАКЛЮЧЕНИЕ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_Toc9885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 w14:paraId="7E57188C">
          <w:pPr>
            <w:pStyle w:val="21"/>
            <w:pageBreakBefore w:val="0"/>
            <w:widowControl/>
            <w:tabs>
              <w:tab w:val="right" w:leader="dot" w:pos="9354"/>
            </w:tabs>
            <w:kinsoku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2CF4B2F5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before="0" w:after="200" w:line="360" w:lineRule="auto"/>
        <w:ind w:firstLine="0"/>
        <w:jc w:val="left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61A09ADB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before="0" w:after="200" w:line="360" w:lineRule="auto"/>
        <w:ind w:firstLine="0"/>
        <w:jc w:val="left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  <w:bookmarkStart w:id="10" w:name="_GoBack"/>
      <w:bookmarkEnd w:id="10"/>
    </w:p>
    <w:p w14:paraId="1DA9AFB5">
      <w:pPr>
        <w:pStyle w:val="2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0" w:name="_Toc7333"/>
      <w:r>
        <w:rPr>
          <w:rFonts w:hint="default" w:ascii="Times New Roman" w:hAnsi="Times New Roman" w:cs="Times New Roman"/>
          <w:sz w:val="28"/>
          <w:szCs w:val="28"/>
          <w:lang w:val="ru-RU"/>
        </w:rPr>
        <w:t>ЗАДАНИЕ</w:t>
      </w:r>
      <w:bookmarkEnd w:id="0"/>
    </w:p>
    <w:p w14:paraId="27219AF6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данном отчете описывается процесс создания и настройки сети для компании «Глобус». Сеть должна соответствовать следующим требованиям:</w:t>
      </w:r>
    </w:p>
    <w:p w14:paraId="1DC24636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Создание трех VLAN:</w:t>
      </w:r>
    </w:p>
    <w:p w14:paraId="5DCC6689">
      <w:pPr>
        <w:pageBreakBefore w:val="0"/>
        <w:widowControl/>
        <w:numPr>
          <w:ilvl w:val="0"/>
          <w:numId w:val="1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VLAN 20 (отдел HR, подсеть 10.45.20.0/24),</w:t>
      </w:r>
    </w:p>
    <w:p w14:paraId="26F0FB4A">
      <w:pPr>
        <w:pageBreakBefore w:val="0"/>
        <w:widowControl/>
        <w:numPr>
          <w:ilvl w:val="0"/>
          <w:numId w:val="1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VLAN 30 (отдел Manager, подсеть 10.45.30.0/24),</w:t>
      </w:r>
    </w:p>
    <w:p w14:paraId="41BE6C77">
      <w:pPr>
        <w:pageBreakBefore w:val="0"/>
        <w:widowControl/>
        <w:numPr>
          <w:ilvl w:val="0"/>
          <w:numId w:val="1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VLAN 40 (серверная, подсеть 10.45.40.0/24).</w:t>
      </w:r>
    </w:p>
    <w:p w14:paraId="11066787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Подключение удаленного офиса с подсетью 192.168.20.0/24 через протокол EIGRP.</w:t>
      </w:r>
    </w:p>
    <w:p w14:paraId="42CFF312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Обеспечение доступа к интернету через NAT на основном маршрутизаторе.</w:t>
      </w:r>
    </w:p>
    <w:p w14:paraId="795783C6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Использование статической маршрутизации внутри локальной сети.</w:t>
      </w:r>
    </w:p>
    <w:p w14:paraId="65ACADB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354018F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F47946D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before="0" w:after="200" w:line="360" w:lineRule="auto"/>
        <w:ind w:firstLine="0"/>
        <w:jc w:val="left"/>
        <w:textAlignment w:val="auto"/>
        <w:rPr>
          <w:rFonts w:hint="default" w:ascii="Times New Roman" w:hAnsi="Times New Roman" w:cs="Times New Roman" w:eastAsiaTheme="majorEastAsia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5F6D9C39">
      <w:pPr>
        <w:pStyle w:val="2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1" w:name="_Toc199349953"/>
      <w:bookmarkStart w:id="2" w:name="_Toc31784"/>
      <w:r>
        <w:rPr>
          <w:rFonts w:hint="default" w:ascii="Times New Roman" w:hAnsi="Times New Roman" w:cs="Times New Roman"/>
          <w:sz w:val="28"/>
          <w:szCs w:val="28"/>
        </w:rPr>
        <w:t>ОСНОВНАЯ ЧАСТЬ</w:t>
      </w:r>
      <w:bookmarkEnd w:id="1"/>
      <w:bookmarkEnd w:id="2"/>
    </w:p>
    <w:p w14:paraId="05F01501">
      <w:pPr>
        <w:pStyle w:val="3"/>
        <w:pageBreakBefore w:val="0"/>
        <w:widowControl/>
        <w:numPr>
          <w:ilvl w:val="1"/>
          <w:numId w:val="2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bookmarkStart w:id="3" w:name="_Toc1738"/>
      <w:r>
        <w:rPr>
          <w:rFonts w:hint="default" w:ascii="Times New Roman" w:hAnsi="Times New Roman" w:cs="Times New Roman"/>
          <w:sz w:val="28"/>
          <w:szCs w:val="28"/>
          <w:lang w:val="ru-RU"/>
        </w:rPr>
        <w:t>Топология</w:t>
      </w:r>
      <w:bookmarkEnd w:id="3"/>
    </w:p>
    <w:p w14:paraId="2EDB6D3C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ab/>
        <w:t xml:space="preserve">В топологии используется 4 коммутатора, 3 маршрутизатора. 5 ПК, 2 сервера, 1 веб-сервер. </w:t>
      </w:r>
    </w:p>
    <w:p w14:paraId="0CB1DD73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сети 3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VLAN.</w:t>
      </w:r>
    </w:p>
    <w:p w14:paraId="72E181B3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Используются коммутаторы Cisco Catalyst 2960-24TT для разделения устройств по VLAN.</w:t>
      </w:r>
    </w:p>
    <w:p w14:paraId="1081EC40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Маршрутизаторы Cisco 2911 используются для связи между VLAN, филиалом и интернетом.</w:t>
      </w:r>
    </w:p>
    <w:p w14:paraId="3DC12A05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4 ПК, 2 сервера подключены к соответствующим VLAN в локальной сети.</w:t>
      </w:r>
    </w:p>
    <w:p w14:paraId="300543F1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филиале 1 компьютер, филиал подключен через маршрутизатор с использованием EIGRP.</w:t>
      </w:r>
    </w:p>
    <w:p w14:paraId="53282E1E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WEB-сервер подключен к внешней сети через NAT.</w:t>
      </w:r>
    </w:p>
    <w:p w14:paraId="2FA15DD1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345" cy="5129530"/>
            <wp:effectExtent l="0" t="0" r="8255" b="1270"/>
            <wp:docPr id="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512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D524">
      <w:pPr>
        <w:pStyle w:val="3"/>
        <w:pageBreakBefore w:val="0"/>
        <w:widowControl/>
        <w:numPr>
          <w:ilvl w:val="0"/>
          <w:numId w:val="0"/>
        </w:numPr>
        <w:tabs>
          <w:tab w:val="left" w:pos="0"/>
        </w:tabs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360" w:left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4" w:name="_Toc2965"/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2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IP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адреса</w:t>
      </w:r>
      <w:bookmarkEnd w:id="4"/>
    </w:p>
    <w:p w14:paraId="1930437C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firstLine="708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Устанавливаем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IP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адреса на компьютеры согласно таблице. 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785"/>
        <w:gridCol w:w="4786"/>
      </w:tblGrid>
      <w:tr w14:paraId="7770C6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85" w:type="dxa"/>
          </w:tcPr>
          <w:p w14:paraId="0DC39D91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ru-RU"/>
              </w:rPr>
              <w:t>Название</w:t>
            </w:r>
          </w:p>
        </w:tc>
        <w:tc>
          <w:tcPr>
            <w:tcW w:w="4786" w:type="dxa"/>
          </w:tcPr>
          <w:p w14:paraId="49ACF61F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US"/>
              </w:rPr>
              <w:t>IP-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ru-RU"/>
              </w:rPr>
              <w:t>адрес</w:t>
            </w:r>
          </w:p>
        </w:tc>
      </w:tr>
      <w:tr w14:paraId="4188A8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85" w:type="dxa"/>
          </w:tcPr>
          <w:p w14:paraId="4E436C5C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PC1-1</w:t>
            </w:r>
          </w:p>
        </w:tc>
        <w:tc>
          <w:tcPr>
            <w:tcW w:w="4786" w:type="dxa"/>
          </w:tcPr>
          <w:p w14:paraId="41345015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10.45.20.11</w:t>
            </w:r>
          </w:p>
        </w:tc>
      </w:tr>
      <w:tr w14:paraId="4165C1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85" w:type="dxa"/>
          </w:tcPr>
          <w:p w14:paraId="3293F637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PC1-2</w:t>
            </w:r>
          </w:p>
        </w:tc>
        <w:tc>
          <w:tcPr>
            <w:tcW w:w="4786" w:type="dxa"/>
          </w:tcPr>
          <w:p w14:paraId="761A5918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10.45.20.1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2</w:t>
            </w:r>
          </w:p>
        </w:tc>
      </w:tr>
      <w:tr w14:paraId="25FEE9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85" w:type="dxa"/>
          </w:tcPr>
          <w:p w14:paraId="71C7256E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PC2-1</w:t>
            </w:r>
          </w:p>
        </w:tc>
        <w:tc>
          <w:tcPr>
            <w:tcW w:w="4786" w:type="dxa"/>
          </w:tcPr>
          <w:p w14:paraId="2F632D55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10.45.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30.11</w:t>
            </w:r>
          </w:p>
        </w:tc>
      </w:tr>
      <w:tr w14:paraId="476190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85" w:type="dxa"/>
          </w:tcPr>
          <w:p w14:paraId="46851811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PC2-2</w:t>
            </w:r>
          </w:p>
        </w:tc>
        <w:tc>
          <w:tcPr>
            <w:tcW w:w="4786" w:type="dxa"/>
          </w:tcPr>
          <w:p w14:paraId="231ADE7C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10.45.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30.12</w:t>
            </w:r>
          </w:p>
        </w:tc>
      </w:tr>
      <w:tr w14:paraId="226FEA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85" w:type="dxa"/>
          </w:tcPr>
          <w:p w14:paraId="765804E0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Server1</w:t>
            </w:r>
          </w:p>
        </w:tc>
        <w:tc>
          <w:tcPr>
            <w:tcW w:w="4786" w:type="dxa"/>
          </w:tcPr>
          <w:p w14:paraId="509EFD26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10.45.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40.11</w:t>
            </w:r>
          </w:p>
        </w:tc>
      </w:tr>
      <w:tr w14:paraId="4C1268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85" w:type="dxa"/>
          </w:tcPr>
          <w:p w14:paraId="63F805B5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Server2</w:t>
            </w:r>
          </w:p>
        </w:tc>
        <w:tc>
          <w:tcPr>
            <w:tcW w:w="4786" w:type="dxa"/>
          </w:tcPr>
          <w:p w14:paraId="7CEB3967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10.45.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40.12</w:t>
            </w:r>
          </w:p>
        </w:tc>
      </w:tr>
      <w:tr w14:paraId="2BAD7D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85" w:type="dxa"/>
          </w:tcPr>
          <w:p w14:paraId="532B7D8E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PC1-Filial</w:t>
            </w:r>
          </w:p>
        </w:tc>
        <w:tc>
          <w:tcPr>
            <w:tcW w:w="4786" w:type="dxa"/>
          </w:tcPr>
          <w:p w14:paraId="4E2B0D3D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192.168.20.11</w:t>
            </w:r>
          </w:p>
        </w:tc>
      </w:tr>
      <w:tr w14:paraId="03DF0F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85" w:type="dxa"/>
          </w:tcPr>
          <w:p w14:paraId="1F60A008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WEB-Server</w:t>
            </w:r>
          </w:p>
        </w:tc>
        <w:tc>
          <w:tcPr>
            <w:tcW w:w="4786" w:type="dxa"/>
          </w:tcPr>
          <w:p w14:paraId="51CAA691">
            <w:pPr>
              <w:pageBreakBefore w:val="0"/>
              <w:widowControl/>
              <w:numPr>
                <w:ilvl w:val="0"/>
                <w:numId w:val="0"/>
              </w:numPr>
              <w:kinsoku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8.8.8.10</w:t>
            </w:r>
          </w:p>
        </w:tc>
      </w:tr>
    </w:tbl>
    <w:p w14:paraId="015E6569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3A659F3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0900" cy="1825625"/>
            <wp:effectExtent l="0" t="0" r="0" b="3175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C1BDB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885" cy="1828165"/>
            <wp:effectExtent l="0" t="0" r="5715" b="635"/>
            <wp:docPr id="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04DC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2170" cy="1839595"/>
            <wp:effectExtent l="0" t="0" r="11430" b="1905"/>
            <wp:docPr id="1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1284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6615" cy="1825625"/>
            <wp:effectExtent l="0" t="0" r="6985" b="3175"/>
            <wp:docPr id="1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19B8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885" cy="1691640"/>
            <wp:effectExtent l="0" t="0" r="5715" b="10160"/>
            <wp:docPr id="1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78A45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885" cy="1646555"/>
            <wp:effectExtent l="0" t="0" r="5715" b="4445"/>
            <wp:docPr id="1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A666E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2170" cy="1828165"/>
            <wp:effectExtent l="0" t="0" r="11430" b="635"/>
            <wp:docPr id="1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E932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345" cy="1668780"/>
            <wp:effectExtent l="0" t="0" r="8255" b="7620"/>
            <wp:docPr id="1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C5F77">
      <w:pPr>
        <w:pStyle w:val="3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360" w:leftChars="0"/>
        <w:textAlignment w:val="auto"/>
        <w:rPr>
          <w:rFonts w:hint="default" w:ascii="Times New Roman" w:hAnsi="Times New Roman" w:cs="Times New Roman"/>
          <w:color w:val="0000FF"/>
          <w:sz w:val="28"/>
          <w:szCs w:val="28"/>
          <w:lang w:val="en-US"/>
        </w:rPr>
      </w:pPr>
      <w:bookmarkStart w:id="5" w:name="_Toc28304"/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3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VLAN</w:t>
      </w:r>
      <w:bookmarkEnd w:id="5"/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трафик. Как правило, этот порт поднимается между сетевыми </w:t>
      </w:r>
    </w:p>
    <w:p w14:paraId="6542919D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color w:val="0000FF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FF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color w:val="0000FF"/>
          <w:sz w:val="28"/>
          <w:szCs w:val="28"/>
          <w:lang w:val="ru-RU"/>
        </w:rPr>
        <w:t>Для каждого коммутатора настраиваем VLAN и порты в соответствии с требованиями.</w:t>
      </w:r>
    </w:p>
    <w:p w14:paraId="7605FE18">
      <w:pPr>
        <w:pageBreakBefore w:val="0"/>
        <w:widowControl/>
        <w:numPr>
          <w:ilvl w:val="0"/>
          <w:numId w:val="3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cs="Times New Roman"/>
          <w:color w:val="0000FF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FF"/>
          <w:sz w:val="28"/>
          <w:szCs w:val="28"/>
          <w:lang w:val="ru-RU"/>
        </w:rPr>
        <w:t>Access port или порт доступа — порт, находящийся в определенном VLAN и передающий не тегированные кадры. Как правило, это порт, смотрящий на пользовательское устройство.</w:t>
      </w:r>
    </w:p>
    <w:p w14:paraId="3F0C61CC">
      <w:pPr>
        <w:pageBreakBefore w:val="0"/>
        <w:widowControl/>
        <w:numPr>
          <w:ilvl w:val="0"/>
          <w:numId w:val="3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FF"/>
          <w:sz w:val="28"/>
          <w:szCs w:val="28"/>
          <w:lang w:val="ru-RU"/>
        </w:rPr>
        <w:t xml:space="preserve">Trunk port или магистральный порт — порт, передающий тегированный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устройствами.</w:t>
      </w:r>
    </w:p>
    <w:p w14:paraId="36F8A791">
      <w:pPr>
        <w:pageBreakBefore w:val="0"/>
        <w:widowControl/>
        <w:numPr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Настройка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Vlan 20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Switch 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</w:t>
      </w:r>
    </w:p>
    <w:p w14:paraId="02FB15CC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0900" cy="2888615"/>
            <wp:effectExtent l="0" t="0" r="0" b="6985"/>
            <wp:docPr id="1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5728F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Настройка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Vlan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0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Switch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2:</w:t>
      </w:r>
    </w:p>
    <w:p w14:paraId="08873F3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155" cy="2595880"/>
            <wp:effectExtent l="0" t="0" r="4445" b="7620"/>
            <wp:docPr id="1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037C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Настройка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Vlan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0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Switch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3:</w:t>
      </w:r>
    </w:p>
    <w:p w14:paraId="19039A6E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155" cy="2402205"/>
            <wp:effectExtent l="0" t="0" r="4445" b="10795"/>
            <wp:docPr id="1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C1258">
      <w:pPr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Настройка всех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VLAN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Switch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</w:t>
      </w:r>
    </w:p>
    <w:p w14:paraId="7606CF72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01055" cy="3035300"/>
            <wp:effectExtent l="0" t="0" r="0" b="0"/>
            <wp:docPr id="1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1"/>
                    <pic:cNvPicPr>
                      <a:picLocks noChangeAspect="1"/>
                    </pic:cNvPicPr>
                  </pic:nvPicPr>
                  <pic:blipFill>
                    <a:blip r:embed="rId21"/>
                    <a:srcRect l="642" b="48252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3CAB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Проверка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Vlan:</w:t>
      </w:r>
    </w:p>
    <w:p w14:paraId="7C151B3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250" cy="2077085"/>
            <wp:effectExtent l="0" t="0" r="6350" b="5715"/>
            <wp:docPr id="3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1417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топологии указываем настроенные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VLAN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удобства.</w:t>
      </w:r>
    </w:p>
    <w:p w14:paraId="2276DD92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155" cy="3839845"/>
            <wp:effectExtent l="0" t="0" r="4445" b="825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3971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Настройка транкового интерфейса между коммутатором и маршрутизатором:</w:t>
      </w:r>
    </w:p>
    <w:p w14:paraId="3EB10496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314825" cy="752475"/>
            <wp:effectExtent l="0" t="0" r="3175" b="9525"/>
            <wp:docPr id="2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C21E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Настройка интерфейсов для VLAN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Route:</w:t>
      </w:r>
    </w:p>
    <w:p w14:paraId="3BD100A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739130" cy="4839335"/>
            <wp:effectExtent l="0" t="0" r="1270" b="12065"/>
            <wp:docPr id="3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1"/>
                    <pic:cNvPicPr>
                      <a:picLocks noChangeAspect="1"/>
                    </pic:cNvPicPr>
                  </pic:nvPicPr>
                  <pic:blipFill>
                    <a:blip r:embed="rId25"/>
                    <a:srcRect b="5099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BABC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250" cy="5296535"/>
            <wp:effectExtent l="0" t="0" r="6350" b="12065"/>
            <wp:docPr id="3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2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44DDE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Проверка с помощью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ping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4CBDD10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345" cy="2665095"/>
            <wp:effectExtent l="0" t="0" r="8255" b="1905"/>
            <wp:docPr id="40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896A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885" cy="6092190"/>
            <wp:effectExtent l="0" t="0" r="5715" b="3810"/>
            <wp:docPr id="3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609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E9D1">
      <w:pPr>
        <w:pStyle w:val="3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360" w:left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6" w:name="_Toc4923"/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EIGRP</w:t>
      </w:r>
      <w:bookmarkEnd w:id="6"/>
    </w:p>
    <w:p w14:paraId="5D822E0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Настройка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интерфейса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 маршрутизаторе:</w:t>
      </w:r>
    </w:p>
    <w:p w14:paraId="09B7FD5A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686425" cy="600075"/>
            <wp:effectExtent l="0" t="0" r="3175" b="9525"/>
            <wp:docPr id="44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ECAC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Настройка EIGRP для связи с филиалом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2C7F9D3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381625" cy="1209675"/>
            <wp:effectExtent l="0" t="0" r="3175" b="9525"/>
            <wp:docPr id="4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F02E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Настройка интерфейсов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 маршрутизаторе филиала:</w:t>
      </w:r>
    </w:p>
    <w:p w14:paraId="0C843FF7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6615" cy="1478280"/>
            <wp:effectExtent l="0" t="0" r="6985" b="7620"/>
            <wp:docPr id="4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7CFF9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Настройка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EIGRP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49A9A728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980" cy="895350"/>
            <wp:effectExtent l="0" t="0" r="7620" b="6350"/>
            <wp:docPr id="46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8844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6A4EE99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Топология с подключенным филиалом.</w:t>
      </w:r>
    </w:p>
    <w:p w14:paraId="6FCB0449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8520" cy="5674995"/>
            <wp:effectExtent l="0" t="0" r="5080" b="1905"/>
            <wp:docPr id="4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67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E48AD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Проверка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EIGRP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3A2062D5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155" cy="1767840"/>
            <wp:effectExtent l="0" t="0" r="4445" b="10160"/>
            <wp:docPr id="47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F07B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3440" cy="965200"/>
            <wp:effectExtent l="0" t="0" r="10160" b="0"/>
            <wp:docPr id="48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7A82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Проверка с помощью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ping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206D14E9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40425" cy="5822950"/>
            <wp:effectExtent l="0" t="0" r="3175" b="6350"/>
            <wp:docPr id="3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0408B">
      <w:pPr>
        <w:pStyle w:val="3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360" w:left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7" w:name="_Toc5979"/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NAT</w:t>
      </w:r>
      <w:bookmarkEnd w:id="7"/>
    </w:p>
    <w:p w14:paraId="5AAA8E19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Статическая маршрутизация между VLAN</w:t>
      </w:r>
    </w:p>
    <w:p w14:paraId="407033E8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3440" cy="619760"/>
            <wp:effectExtent l="0" t="0" r="10160" b="2540"/>
            <wp:docPr id="3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B367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Команда ip route 0.0.0.0 0.0.0.0 gig0/2 добавляет маршрут по умолчанию (default route) в таблицу маршрутизации. Этот маршрут указывает, что все пакеты , которые не соответствуют другим явным маршрутам в таблице, должны быть отправлены через интерфейс gig0/2</w:t>
      </w:r>
    </w:p>
    <w:p w14:paraId="7B11E8FF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0.0.0.0 в качестве адреса назначения: Это универсальный адрес, который охватывает все возможные адреса.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0.0.0.0 в качестве маски: Это маска, которая не фильтрует никакие биты адреса, означая, что маршрут применим ко всем адресам.</w:t>
      </w:r>
    </w:p>
    <w:p w14:paraId="1D0AEBEB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781550" cy="304800"/>
            <wp:effectExtent l="0" t="0" r="6350" b="0"/>
            <wp:docPr id="2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E8836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Проверка статической маршрутизации:</w:t>
      </w:r>
    </w:p>
    <w:p w14:paraId="507D6DAD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4075" cy="3496945"/>
            <wp:effectExtent l="0" t="0" r="9525" b="8255"/>
            <wp:docPr id="3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5555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Настройка интерфейса:</w:t>
      </w:r>
    </w:p>
    <w:p w14:paraId="3FF66F87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172075" cy="542925"/>
            <wp:effectExtent l="0" t="0" r="9525" b="3175"/>
            <wp:docPr id="45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78B6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Настройка интерфейсов для веб-сервера.</w:t>
      </w:r>
    </w:p>
    <w:p w14:paraId="2A493DC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155" cy="1983740"/>
            <wp:effectExtent l="0" t="0" r="4445" b="10160"/>
            <wp:docPr id="49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D884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Настройка NAT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358BA8DE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885" cy="2326005"/>
            <wp:effectExtent l="0" t="0" r="5715" b="10795"/>
            <wp:docPr id="2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B7144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всех устройствам делаем сохранение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4672A522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067050" cy="762000"/>
            <wp:effectExtent l="0" t="0" r="6350" b="0"/>
            <wp:docPr id="2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C4AA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Проверка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NAT</w:t>
      </w:r>
    </w:p>
    <w:p w14:paraId="2999DDC3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980" cy="1231900"/>
            <wp:effectExtent l="0" t="0" r="7620" b="0"/>
            <wp:docPr id="2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7C27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Топология с подключенным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NAT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108CF7A4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4075" cy="5382895"/>
            <wp:effectExtent l="0" t="0" r="9525" b="1905"/>
            <wp:docPr id="2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38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9294F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Проверка с помощью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ping:</w:t>
      </w:r>
    </w:p>
    <w:p w14:paraId="4132805D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6615" cy="2696210"/>
            <wp:effectExtent l="0" t="0" r="6985" b="8890"/>
            <wp:docPr id="2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8DE8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250" cy="2866390"/>
            <wp:effectExtent l="0" t="0" r="6350" b="3810"/>
            <wp:docPr id="2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C9379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885" cy="1009015"/>
            <wp:effectExtent l="0" t="0" r="5715" b="6985"/>
            <wp:docPr id="21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58F1">
      <w:pPr>
        <w:pStyle w:val="3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360" w:left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8" w:name="_Toc25539"/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Результат</w:t>
      </w:r>
      <w:bookmarkEnd w:id="8"/>
    </w:p>
    <w:p w14:paraId="3638AEC7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Чтобы вывести сведения об IP-адресе, состоянии всех портов и интерфейсов коммутатора или маршрутизатора необходимо выполнить команду show ip interface brie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7E99E345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927100"/>
            <wp:effectExtent l="0" t="0" r="3810" b="0"/>
            <wp:docPr id="3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AF36D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155" cy="802640"/>
            <wp:effectExtent l="0" t="0" r="4445" b="10160"/>
            <wp:docPr id="3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63B36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885" cy="770890"/>
            <wp:effectExtent l="0" t="0" r="5715" b="3810"/>
            <wp:docPr id="34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5E1FE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Итоговая топология:</w:t>
      </w:r>
    </w:p>
    <w:p w14:paraId="614C50F1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6615" cy="4076065"/>
            <wp:effectExtent l="0" t="0" r="6985" b="635"/>
            <wp:docPr id="51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12B8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476D411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B67C34E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before="0" w:after="200" w:line="360" w:lineRule="auto"/>
        <w:ind w:firstLine="0"/>
        <w:jc w:val="left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755EE580">
      <w:pPr>
        <w:pStyle w:val="2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9" w:name="_Toc9885"/>
      <w:r>
        <w:rPr>
          <w:rFonts w:hint="default" w:ascii="Times New Roman" w:hAnsi="Times New Roman" w:cs="Times New Roman"/>
          <w:sz w:val="28"/>
          <w:szCs w:val="28"/>
          <w:lang w:val="ru-RU"/>
        </w:rPr>
        <w:t>ЗАКЛЮЧЕНИЕ</w:t>
      </w:r>
      <w:bookmarkEnd w:id="9"/>
    </w:p>
    <w:p w14:paraId="49F7F3BC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результате проделанной работы была успешно создана масштабируемая и отказоустойчивая сеть компании «Глобус». Сеть обеспечивает:</w:t>
      </w:r>
    </w:p>
    <w:p w14:paraId="4AA8B7C4">
      <w:pPr>
        <w:pageBreakBefore w:val="0"/>
        <w:widowControl/>
        <w:numPr>
          <w:ilvl w:val="0"/>
          <w:numId w:val="3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Логическое разделение пользователей по функциональным группам (VLAN),</w:t>
      </w:r>
    </w:p>
    <w:p w14:paraId="179A2DBD">
      <w:pPr>
        <w:pageBreakBefore w:val="0"/>
        <w:widowControl/>
        <w:numPr>
          <w:ilvl w:val="0"/>
          <w:numId w:val="3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Маршрутизацию как внутри локальной сети, так и с филиалом,</w:t>
      </w:r>
    </w:p>
    <w:p w14:paraId="4EDAFCD6">
      <w:pPr>
        <w:pageBreakBefore w:val="0"/>
        <w:widowControl/>
        <w:numPr>
          <w:ilvl w:val="0"/>
          <w:numId w:val="3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Безопасный и экономичный выход в интернет через NAT.</w:t>
      </w:r>
    </w:p>
    <w:p w14:paraId="1762D921">
      <w:pPr>
        <w:pageBreakBefore w:val="0"/>
        <w:widowControl/>
        <w:numPr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708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Работа показала эффективность применения современных сетевых технологий, таких как VLAN, EIGRP и NAT, при построении корпоративных сетей.</w:t>
      </w:r>
    </w:p>
    <w:p w14:paraId="6AD1159B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19BBF370"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before="0" w:after="200" w:line="360" w:lineRule="auto"/>
        <w:ind w:firstLine="0"/>
        <w:jc w:val="left"/>
        <w:textAlignment w:val="auto"/>
        <w:rPr>
          <w:rFonts w:hint="default" w:ascii="Times New Roman" w:hAnsi="Times New Roman" w:cs="Times New Roman" w:eastAsiaTheme="majorEastAsia"/>
          <w:b w:val="0"/>
          <w:bCs w:val="0"/>
          <w:sz w:val="28"/>
          <w:szCs w:val="28"/>
          <w:lang w:val="ru-RU"/>
        </w:rPr>
      </w:pPr>
    </w:p>
    <w:sectPr>
      <w:footerReference r:id="rId7" w:type="first"/>
      <w:footerReference r:id="rId5" w:type="default"/>
      <w:footerReference r:id="rId6" w:type="even"/>
      <w:pgSz w:w="11906" w:h="16838"/>
      <w:pgMar w:top="1134" w:right="850" w:bottom="1134" w:left="1701" w:header="0" w:footer="708" w:gutter="0"/>
      <w:pgNumType w:fmt="decimal"/>
      <w:cols w:space="720" w:num="1"/>
      <w:formProt w:val="0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Liberation Sans">
    <w:altName w:val="Arial"/>
    <w:panose1 w:val="00000000000000000000"/>
    <w:charset w:val="CC"/>
    <w:family w:val="swiss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Lucida Sans">
    <w:panose1 w:val="020B0602030504020204"/>
    <w:charset w:val="00"/>
    <w:family w:val="auto"/>
    <w:pitch w:val="default"/>
    <w:sig w:usb0="00000003" w:usb1="00000000" w:usb2="00000000" w:usb3="00000000" w:csb0="20000001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OpenSymbol">
    <w:altName w:val="Segoe Print"/>
    <w:panose1 w:val="00000000000000000000"/>
    <w:charset w:val="02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黑体">
    <w:altName w:val="SimSu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80215442"/>
      <w:docPartObj>
        <w:docPartGallery w:val="autotext"/>
      </w:docPartObj>
    </w:sdtPr>
    <w:sdtContent>
      <w:p w14:paraId="7D154648">
        <w:pPr>
          <w:pStyle w:val="26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28</w:t>
        </w:r>
        <w:r>
          <w:fldChar w:fldCharType="end"/>
        </w:r>
      </w:p>
    </w:sdtContent>
  </w:sdt>
  <w:p w14:paraId="6C25A3F5">
    <w:pPr>
      <w:pStyle w:val="2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4D8E802">
    <w:pPr>
      <w:pStyle w:val="26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EBB30FC">
    <w:pPr>
      <w:pStyle w:val="2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C98371"/>
    <w:multiLevelType w:val="multilevel"/>
    <w:tmpl w:val="84C98371"/>
    <w:lvl w:ilvl="0" w:tentative="0">
      <w:start w:val="1"/>
      <w:numFmt w:val="decimal"/>
      <w:lvlText w:val="%1)"/>
      <w:lvlJc w:val="left"/>
      <w:pPr>
        <w:tabs>
          <w:tab w:val="left" w:pos="0"/>
        </w:tabs>
        <w:ind w:left="360" w:hanging="360"/>
      </w:pPr>
    </w:lvl>
    <w:lvl w:ilvl="1" w:tentative="0">
      <w:start w:val="1"/>
      <w:numFmt w:val="none"/>
      <w:suff w:val="nothing"/>
      <w:lvlText w:val="1"/>
      <w:lvlJc w:val="left"/>
      <w:pPr>
        <w:tabs>
          <w:tab w:val="left" w:pos="0"/>
        </w:tabs>
        <w:ind w:left="720" w:hanging="360"/>
      </w:pPr>
    </w:lvl>
    <w:lvl w:ilvl="2" w:tentative="0">
      <w:start w:val="1"/>
      <w:numFmt w:val="none"/>
      <w:suff w:val="nothing"/>
      <w:lvlText w:val="1.1"/>
      <w:lvlJc w:val="left"/>
      <w:pPr>
        <w:tabs>
          <w:tab w:val="left" w:pos="0"/>
        </w:tabs>
        <w:ind w:left="1080" w:hanging="360"/>
      </w:pPr>
    </w:lvl>
    <w:lvl w:ilvl="3" w:tentative="0">
      <w:start w:val="1"/>
      <w:numFmt w:val="decimal"/>
      <w:lvlText w:val="(%4)"/>
      <w:lvlJc w:val="left"/>
      <w:pPr>
        <w:tabs>
          <w:tab w:val="left" w:pos="0"/>
        </w:tabs>
        <w:ind w:left="1440" w:hanging="360"/>
      </w:pPr>
    </w:lvl>
    <w:lvl w:ilvl="4" w:tentative="0">
      <w:start w:val="1"/>
      <w:numFmt w:val="lowerLetter"/>
      <w:lvlText w:val="(%5)"/>
      <w:lvlJc w:val="left"/>
      <w:pPr>
        <w:tabs>
          <w:tab w:val="left" w:pos="0"/>
        </w:tabs>
        <w:ind w:left="1800" w:hanging="360"/>
      </w:pPr>
    </w:lvl>
    <w:lvl w:ilvl="5" w:tentative="0">
      <w:start w:val="1"/>
      <w:numFmt w:val="lowerRoman"/>
      <w:lvlText w:val="(%6)"/>
      <w:lvlJc w:val="left"/>
      <w:pPr>
        <w:tabs>
          <w:tab w:val="left" w:pos="0"/>
        </w:tabs>
        <w:ind w:left="2160" w:hanging="360"/>
      </w:pPr>
    </w:lvl>
    <w:lvl w:ilvl="6" w:tentative="0">
      <w:start w:val="1"/>
      <w:numFmt w:val="decimal"/>
      <w:lvlText w:val="%7."/>
      <w:lvlJc w:val="left"/>
      <w:pPr>
        <w:tabs>
          <w:tab w:val="left" w:pos="0"/>
        </w:tabs>
        <w:ind w:left="252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0"/>
        </w:tabs>
        <w:ind w:left="2880" w:hanging="360"/>
      </w:pPr>
    </w:lvl>
    <w:lvl w:ilvl="8" w:tentative="0">
      <w:start w:val="1"/>
      <w:numFmt w:val="lowerRoman"/>
      <w:lvlText w:val="%9."/>
      <w:lvlJc w:val="left"/>
      <w:pPr>
        <w:tabs>
          <w:tab w:val="left" w:pos="0"/>
        </w:tabs>
        <w:ind w:left="3240" w:hanging="360"/>
      </w:pPr>
    </w:lvl>
  </w:abstractNum>
  <w:abstractNum w:abstractNumId="1">
    <w:nsid w:val="C2851519"/>
    <w:multiLevelType w:val="singleLevel"/>
    <w:tmpl w:val="C285151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DB537D55"/>
    <w:multiLevelType w:val="singleLevel"/>
    <w:tmpl w:val="DB537D5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2"/>
  <w:bordersDoNotSurroundHeader w:val="0"/>
  <w:bordersDoNotSurroundFooter w:val="0"/>
  <w:documentProtection w:enforcement="0"/>
  <w:defaultTabStop w:val="708"/>
  <w:autoHyphenation/>
  <w:hyphenationZone w:val="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8C66FF"/>
    <w:rsid w:val="03C2729F"/>
    <w:rsid w:val="040F27F7"/>
    <w:rsid w:val="043A3F7F"/>
    <w:rsid w:val="0553507C"/>
    <w:rsid w:val="07526F86"/>
    <w:rsid w:val="076D728C"/>
    <w:rsid w:val="0B44651C"/>
    <w:rsid w:val="0E29108F"/>
    <w:rsid w:val="0E7B06A9"/>
    <w:rsid w:val="10B10371"/>
    <w:rsid w:val="16450C97"/>
    <w:rsid w:val="1BAF5177"/>
    <w:rsid w:val="1BBF214B"/>
    <w:rsid w:val="1C3F36E3"/>
    <w:rsid w:val="1D730C57"/>
    <w:rsid w:val="1DCD6A22"/>
    <w:rsid w:val="1F0739C9"/>
    <w:rsid w:val="1F29784E"/>
    <w:rsid w:val="1F553EA5"/>
    <w:rsid w:val="20806EE9"/>
    <w:rsid w:val="21134B3E"/>
    <w:rsid w:val="21154EF4"/>
    <w:rsid w:val="21592EC3"/>
    <w:rsid w:val="22872EE9"/>
    <w:rsid w:val="22FA5B3A"/>
    <w:rsid w:val="23AD4A74"/>
    <w:rsid w:val="24A1004B"/>
    <w:rsid w:val="26B75BDF"/>
    <w:rsid w:val="283749B9"/>
    <w:rsid w:val="2A755335"/>
    <w:rsid w:val="2A9A1E2C"/>
    <w:rsid w:val="2AA162BA"/>
    <w:rsid w:val="2B7325D9"/>
    <w:rsid w:val="2C744AE2"/>
    <w:rsid w:val="2CE605A7"/>
    <w:rsid w:val="2DC669A6"/>
    <w:rsid w:val="2F9E66DF"/>
    <w:rsid w:val="2FEA5460"/>
    <w:rsid w:val="30EE3152"/>
    <w:rsid w:val="31A039C7"/>
    <w:rsid w:val="350A1334"/>
    <w:rsid w:val="385B18FF"/>
    <w:rsid w:val="3B4F0A10"/>
    <w:rsid w:val="3D307C72"/>
    <w:rsid w:val="3E37187E"/>
    <w:rsid w:val="3ECA7A13"/>
    <w:rsid w:val="412C4CC0"/>
    <w:rsid w:val="42117470"/>
    <w:rsid w:val="43E87076"/>
    <w:rsid w:val="45600C22"/>
    <w:rsid w:val="46843336"/>
    <w:rsid w:val="46B36437"/>
    <w:rsid w:val="46F674B3"/>
    <w:rsid w:val="47EE3A5A"/>
    <w:rsid w:val="48BE56BE"/>
    <w:rsid w:val="48E87FE7"/>
    <w:rsid w:val="4A2C3F3D"/>
    <w:rsid w:val="4BE64593"/>
    <w:rsid w:val="4E051E6E"/>
    <w:rsid w:val="4E91596D"/>
    <w:rsid w:val="4FBA5DF2"/>
    <w:rsid w:val="50AD052C"/>
    <w:rsid w:val="516F73E6"/>
    <w:rsid w:val="51F449A3"/>
    <w:rsid w:val="51F53518"/>
    <w:rsid w:val="527222CD"/>
    <w:rsid w:val="532627B8"/>
    <w:rsid w:val="53B549A3"/>
    <w:rsid w:val="53DC24A5"/>
    <w:rsid w:val="55D831E4"/>
    <w:rsid w:val="56092921"/>
    <w:rsid w:val="578B5D54"/>
    <w:rsid w:val="58BE2FA8"/>
    <w:rsid w:val="5D276328"/>
    <w:rsid w:val="5D9D72A2"/>
    <w:rsid w:val="5DA25E59"/>
    <w:rsid w:val="5DC02439"/>
    <w:rsid w:val="5F0E0117"/>
    <w:rsid w:val="60125AAD"/>
    <w:rsid w:val="60821CE0"/>
    <w:rsid w:val="610C1548"/>
    <w:rsid w:val="61DD059C"/>
    <w:rsid w:val="62416B14"/>
    <w:rsid w:val="63950E07"/>
    <w:rsid w:val="694D1AF9"/>
    <w:rsid w:val="6BCA17CA"/>
    <w:rsid w:val="6E481A15"/>
    <w:rsid w:val="6E6A2910"/>
    <w:rsid w:val="6EB042AA"/>
    <w:rsid w:val="6F170586"/>
    <w:rsid w:val="6F2415A5"/>
    <w:rsid w:val="6FAC3CC5"/>
    <w:rsid w:val="6FD62328"/>
    <w:rsid w:val="70F67594"/>
    <w:rsid w:val="72B30690"/>
    <w:rsid w:val="73C83336"/>
    <w:rsid w:val="748779A4"/>
    <w:rsid w:val="74957DB3"/>
    <w:rsid w:val="76D777F9"/>
    <w:rsid w:val="77F667EC"/>
    <w:rsid w:val="79F103D9"/>
    <w:rsid w:val="7AB855E2"/>
    <w:rsid w:val="7B664481"/>
    <w:rsid w:val="7B7E24E4"/>
    <w:rsid w:val="7C431BF7"/>
    <w:rsid w:val="7C9636AA"/>
    <w:rsid w:val="7CC41BBD"/>
    <w:rsid w:val="7E051E2B"/>
    <w:rsid w:val="7F086B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qFormat="1" w:unhideWhenUsed="0" w:uiPriority="0" w:semiHidden="0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widowControl/>
      <w:suppressAutoHyphens/>
      <w:bidi w:val="0"/>
      <w:spacing w:before="0" w:after="0" w:line="360" w:lineRule="auto"/>
      <w:ind w:firstLine="709"/>
      <w:jc w:val="both"/>
    </w:pPr>
    <w:rPr>
      <w:rFonts w:ascii="Times New Roman" w:hAnsi="Times New Roman" w:eastAsiaTheme="minorHAnsi" w:cstheme="minorBidi"/>
      <w:color w:val="auto"/>
      <w:kern w:val="0"/>
      <w:sz w:val="24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0" w:line="276" w:lineRule="auto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00" w:after="0"/>
      <w:jc w:val="center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00" w:after="0"/>
      <w:jc w:val="center"/>
      <w:outlineLvl w:val="2"/>
    </w:pPr>
    <w:rPr>
      <w:rFonts w:eastAsiaTheme="majorEastAsia" w:cstheme="majorBidi"/>
      <w:b/>
      <w:bCs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00" w:after="0"/>
      <w:jc w:val="center"/>
      <w:outlineLvl w:val="3"/>
    </w:pPr>
    <w:rPr>
      <w:rFonts w:eastAsiaTheme="majorEastAsia" w:cstheme="majorBidi"/>
      <w:b/>
      <w:bCs/>
      <w:iCs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33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spacing w:before="0" w:after="200" w:line="240" w:lineRule="auto"/>
    </w:pPr>
    <w:rPr>
      <w:bCs/>
      <w:szCs w:val="18"/>
    </w:rPr>
  </w:style>
  <w:style w:type="paragraph" w:styleId="12">
    <w:name w:val="toc 8"/>
    <w:basedOn w:val="1"/>
    <w:next w:val="1"/>
    <w:autoRedefine/>
    <w:unhideWhenUsed/>
    <w:qFormat/>
    <w:uiPriority w:val="39"/>
    <w:pPr>
      <w:spacing w:before="0" w:after="100" w:line="276" w:lineRule="auto"/>
      <w:ind w:left="1540" w:firstLine="0"/>
      <w:jc w:val="left"/>
    </w:pPr>
    <w:rPr>
      <w:rFonts w:asciiTheme="minorHAnsi" w:hAnsiTheme="minorHAnsi" w:eastAsiaTheme="minorEastAsia"/>
      <w:sz w:val="22"/>
      <w:lang w:eastAsia="ru-RU"/>
    </w:rPr>
  </w:style>
  <w:style w:type="paragraph" w:styleId="13">
    <w:name w:val="header"/>
    <w:basedOn w:val="1"/>
    <w:link w:val="34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9"/>
    <w:basedOn w:val="1"/>
    <w:next w:val="1"/>
    <w:autoRedefine/>
    <w:unhideWhenUsed/>
    <w:qFormat/>
    <w:uiPriority w:val="39"/>
    <w:pPr>
      <w:spacing w:before="0" w:after="100" w:line="276" w:lineRule="auto"/>
      <w:ind w:left="1760" w:firstLine="0"/>
      <w:jc w:val="left"/>
    </w:pPr>
    <w:rPr>
      <w:rFonts w:asciiTheme="minorHAnsi" w:hAnsiTheme="minorHAnsi" w:eastAsiaTheme="minorEastAsia"/>
      <w:sz w:val="22"/>
      <w:lang w:eastAsia="ru-RU"/>
    </w:rPr>
  </w:style>
  <w:style w:type="paragraph" w:styleId="15">
    <w:name w:val="toc 7"/>
    <w:basedOn w:val="1"/>
    <w:next w:val="1"/>
    <w:autoRedefine/>
    <w:unhideWhenUsed/>
    <w:qFormat/>
    <w:uiPriority w:val="39"/>
    <w:pPr>
      <w:spacing w:before="0" w:after="100" w:line="276" w:lineRule="auto"/>
      <w:ind w:left="1320" w:firstLine="0"/>
      <w:jc w:val="left"/>
    </w:pPr>
    <w:rPr>
      <w:rFonts w:asciiTheme="minorHAnsi" w:hAnsiTheme="minorHAnsi" w:eastAsiaTheme="minorEastAsia"/>
      <w:sz w:val="22"/>
      <w:lang w:eastAsia="ru-RU"/>
    </w:rPr>
  </w:style>
  <w:style w:type="paragraph" w:styleId="16">
    <w:name w:val="Body Text"/>
    <w:basedOn w:val="1"/>
    <w:qFormat/>
    <w:uiPriority w:val="0"/>
    <w:pPr>
      <w:spacing w:before="0" w:after="140" w:line="276" w:lineRule="auto"/>
    </w:pPr>
  </w:style>
  <w:style w:type="paragraph" w:styleId="17">
    <w:name w:val="index heading"/>
    <w:basedOn w:val="18"/>
    <w:qFormat/>
    <w:uiPriority w:val="0"/>
  </w:style>
  <w:style w:type="paragraph" w:customStyle="1" w:styleId="18">
    <w:name w:val="Заголовок"/>
    <w:basedOn w:val="1"/>
    <w:next w:val="16"/>
    <w:qFormat/>
    <w:uiPriority w:val="0"/>
    <w:pPr>
      <w:keepNext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19">
    <w:name w:val="toc 1"/>
    <w:basedOn w:val="1"/>
    <w:next w:val="1"/>
    <w:autoRedefine/>
    <w:unhideWhenUsed/>
    <w:qFormat/>
    <w:uiPriority w:val="39"/>
    <w:pPr>
      <w:tabs>
        <w:tab w:val="right" w:leader="dot" w:pos="9345"/>
      </w:tabs>
      <w:spacing w:before="0" w:after="100"/>
    </w:pPr>
  </w:style>
  <w:style w:type="paragraph" w:styleId="20">
    <w:name w:val="toc 6"/>
    <w:basedOn w:val="1"/>
    <w:next w:val="1"/>
    <w:autoRedefine/>
    <w:unhideWhenUsed/>
    <w:qFormat/>
    <w:uiPriority w:val="39"/>
    <w:pPr>
      <w:spacing w:before="0" w:after="100" w:line="276" w:lineRule="auto"/>
      <w:ind w:left="1100" w:firstLine="0"/>
      <w:jc w:val="left"/>
    </w:pPr>
    <w:rPr>
      <w:rFonts w:asciiTheme="minorHAnsi" w:hAnsiTheme="minorHAnsi" w:eastAsiaTheme="minorEastAsia"/>
      <w:sz w:val="22"/>
      <w:lang w:eastAsia="ru-RU"/>
    </w:rPr>
  </w:style>
  <w:style w:type="paragraph" w:styleId="21">
    <w:name w:val="toc 3"/>
    <w:basedOn w:val="1"/>
    <w:next w:val="1"/>
    <w:autoRedefine/>
    <w:unhideWhenUsed/>
    <w:qFormat/>
    <w:uiPriority w:val="39"/>
    <w:pPr>
      <w:spacing w:before="0" w:after="100"/>
      <w:ind w:left="480"/>
    </w:pPr>
  </w:style>
  <w:style w:type="paragraph" w:styleId="22">
    <w:name w:val="toc 2"/>
    <w:basedOn w:val="1"/>
    <w:next w:val="1"/>
    <w:autoRedefine/>
    <w:unhideWhenUsed/>
    <w:qFormat/>
    <w:uiPriority w:val="39"/>
    <w:pPr>
      <w:spacing w:before="0" w:after="100"/>
      <w:ind w:left="220"/>
    </w:pPr>
  </w:style>
  <w:style w:type="paragraph" w:styleId="23">
    <w:name w:val="toc 4"/>
    <w:basedOn w:val="1"/>
    <w:next w:val="1"/>
    <w:autoRedefine/>
    <w:unhideWhenUsed/>
    <w:qFormat/>
    <w:uiPriority w:val="39"/>
    <w:pPr>
      <w:spacing w:before="0" w:after="100" w:line="276" w:lineRule="auto"/>
      <w:ind w:left="660" w:firstLine="0"/>
      <w:jc w:val="left"/>
    </w:pPr>
    <w:rPr>
      <w:rFonts w:asciiTheme="minorHAnsi" w:hAnsiTheme="minorHAnsi" w:eastAsiaTheme="minorEastAsia"/>
      <w:sz w:val="22"/>
      <w:lang w:eastAsia="ru-RU"/>
    </w:rPr>
  </w:style>
  <w:style w:type="paragraph" w:styleId="24">
    <w:name w:val="toc 5"/>
    <w:basedOn w:val="1"/>
    <w:next w:val="1"/>
    <w:autoRedefine/>
    <w:unhideWhenUsed/>
    <w:qFormat/>
    <w:uiPriority w:val="39"/>
    <w:pPr>
      <w:spacing w:before="0" w:after="100" w:line="276" w:lineRule="auto"/>
      <w:ind w:left="880" w:firstLine="0"/>
      <w:jc w:val="left"/>
    </w:pPr>
    <w:rPr>
      <w:rFonts w:asciiTheme="minorHAnsi" w:hAnsiTheme="minorHAnsi" w:eastAsiaTheme="minorEastAsia"/>
      <w:sz w:val="22"/>
      <w:lang w:eastAsia="ru-RU"/>
    </w:rPr>
  </w:style>
  <w:style w:type="paragraph" w:styleId="25">
    <w:name w:val="Title"/>
    <w:basedOn w:val="1"/>
    <w:next w:val="1"/>
    <w:link w:val="32"/>
    <w:qFormat/>
    <w:uiPriority w:val="10"/>
    <w:pPr>
      <w:spacing w:before="0" w:after="0" w:line="240" w:lineRule="auto"/>
      <w:contextualSpacing/>
    </w:pPr>
    <w:rPr>
      <w:rFonts w:asciiTheme="majorHAnsi" w:hAnsiTheme="majorHAnsi" w:eastAsiaTheme="majorEastAsia" w:cstheme="majorBidi"/>
      <w:spacing w:val="-10"/>
      <w:kern w:val="2"/>
      <w:sz w:val="56"/>
      <w:szCs w:val="56"/>
    </w:rPr>
  </w:style>
  <w:style w:type="paragraph" w:styleId="26">
    <w:name w:val="footer"/>
    <w:basedOn w:val="1"/>
    <w:link w:val="35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27">
    <w:name w:val="List"/>
    <w:basedOn w:val="16"/>
    <w:qFormat/>
    <w:uiPriority w:val="0"/>
    <w:rPr>
      <w:rFonts w:cs="Lucida Sans"/>
    </w:rPr>
  </w:style>
  <w:style w:type="paragraph" w:styleId="28">
    <w:name w:val="Normal (Web)"/>
    <w:basedOn w:val="1"/>
    <w:semiHidden/>
    <w:unhideWhenUsed/>
    <w:qFormat/>
    <w:uiPriority w:val="99"/>
    <w:pPr>
      <w:spacing w:beforeAutospacing="1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29">
    <w:name w:val="HTML Preformatted"/>
    <w:basedOn w:val="1"/>
    <w:link w:val="37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eastAsia="Times New Roman" w:cs="Courier New"/>
      <w:sz w:val="20"/>
      <w:szCs w:val="20"/>
      <w:lang w:eastAsia="ru-RU"/>
    </w:rPr>
  </w:style>
  <w:style w:type="table" w:styleId="30">
    <w:name w:val="Table Grid"/>
    <w:basedOn w:val="7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1">
    <w:name w:val="Заголовок 1 Знак"/>
    <w:basedOn w:val="6"/>
    <w:qFormat/>
    <w:uiPriority w:val="9"/>
    <w:rPr>
      <w:rFonts w:ascii="Times New Roman" w:hAnsi="Times New Roman" w:eastAsiaTheme="majorEastAsia" w:cstheme="majorBidi"/>
      <w:b/>
      <w:bCs/>
      <w:sz w:val="28"/>
      <w:szCs w:val="28"/>
    </w:rPr>
  </w:style>
  <w:style w:type="character" w:customStyle="1" w:styleId="32">
    <w:name w:val="Название Знак"/>
    <w:basedOn w:val="6"/>
    <w:link w:val="25"/>
    <w:qFormat/>
    <w:uiPriority w:val="10"/>
    <w:rPr>
      <w:rFonts w:asciiTheme="majorHAnsi" w:hAnsiTheme="majorHAnsi" w:eastAsiaTheme="majorEastAsia" w:cstheme="majorBidi"/>
      <w:spacing w:val="-10"/>
      <w:kern w:val="2"/>
      <w:sz w:val="56"/>
      <w:szCs w:val="56"/>
    </w:rPr>
  </w:style>
  <w:style w:type="character" w:customStyle="1" w:styleId="33">
    <w:name w:val="Текст выноски Знак"/>
    <w:basedOn w:val="6"/>
    <w:link w:val="10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34">
    <w:name w:val="Верхний колонтитул Знак"/>
    <w:basedOn w:val="6"/>
    <w:link w:val="13"/>
    <w:qFormat/>
    <w:uiPriority w:val="99"/>
  </w:style>
  <w:style w:type="character" w:customStyle="1" w:styleId="35">
    <w:name w:val="Нижний колонтитул Знак"/>
    <w:basedOn w:val="6"/>
    <w:link w:val="26"/>
    <w:qFormat/>
    <w:uiPriority w:val="99"/>
  </w:style>
  <w:style w:type="character" w:customStyle="1" w:styleId="36">
    <w:name w:val="Заголовок 2 Знак"/>
    <w:basedOn w:val="6"/>
    <w:qFormat/>
    <w:uiPriority w:val="9"/>
    <w:rPr>
      <w:rFonts w:ascii="Times New Roman" w:hAnsi="Times New Roman" w:eastAsiaTheme="majorEastAsia" w:cstheme="majorBidi"/>
      <w:b/>
      <w:bCs/>
      <w:sz w:val="28"/>
      <w:szCs w:val="26"/>
    </w:rPr>
  </w:style>
  <w:style w:type="character" w:customStyle="1" w:styleId="37">
    <w:name w:val="Стандартный HTML Знак"/>
    <w:basedOn w:val="6"/>
    <w:link w:val="29"/>
    <w:semiHidden/>
    <w:qFormat/>
    <w:uiPriority w:val="99"/>
    <w:rPr>
      <w:rFonts w:ascii="Courier New" w:hAnsi="Courier New" w:eastAsia="Times New Roman" w:cs="Courier New"/>
      <w:sz w:val="20"/>
      <w:szCs w:val="20"/>
      <w:lang w:eastAsia="ru-RU"/>
    </w:rPr>
  </w:style>
  <w:style w:type="character" w:customStyle="1" w:styleId="38">
    <w:name w:val="Заголовок 3 Знак"/>
    <w:basedOn w:val="6"/>
    <w:qFormat/>
    <w:uiPriority w:val="9"/>
    <w:rPr>
      <w:rFonts w:ascii="Times New Roman" w:hAnsi="Times New Roman" w:eastAsiaTheme="majorEastAsia" w:cstheme="majorBidi"/>
      <w:b/>
      <w:bCs/>
      <w:sz w:val="24"/>
    </w:rPr>
  </w:style>
  <w:style w:type="character" w:customStyle="1" w:styleId="39">
    <w:name w:val="Заголовок 4 Знак"/>
    <w:basedOn w:val="6"/>
    <w:qFormat/>
    <w:uiPriority w:val="9"/>
    <w:rPr>
      <w:rFonts w:ascii="Times New Roman" w:hAnsi="Times New Roman" w:eastAsiaTheme="majorEastAsia" w:cstheme="majorBidi"/>
      <w:b/>
      <w:bCs/>
      <w:iCs/>
      <w:sz w:val="24"/>
    </w:rPr>
  </w:style>
  <w:style w:type="character" w:customStyle="1" w:styleId="40">
    <w:name w:val="Ссылка указателя"/>
    <w:qFormat/>
    <w:uiPriority w:val="0"/>
  </w:style>
  <w:style w:type="character" w:customStyle="1" w:styleId="41">
    <w:name w:val="Маркеры"/>
    <w:qFormat/>
    <w:uiPriority w:val="0"/>
    <w:rPr>
      <w:rFonts w:ascii="OpenSymbol" w:hAnsi="OpenSymbol" w:eastAsia="OpenSymbol" w:cs="OpenSymbol"/>
    </w:rPr>
  </w:style>
  <w:style w:type="paragraph" w:customStyle="1" w:styleId="42">
    <w:name w:val="Указатель1"/>
    <w:basedOn w:val="1"/>
    <w:qFormat/>
    <w:uiPriority w:val="0"/>
    <w:pPr>
      <w:suppressLineNumbers/>
    </w:pPr>
    <w:rPr>
      <w:rFonts w:cs="Lucida Sans"/>
    </w:rPr>
  </w:style>
  <w:style w:type="paragraph" w:customStyle="1" w:styleId="43">
    <w:name w:val="Header and Footer"/>
    <w:basedOn w:val="1"/>
    <w:qFormat/>
    <w:uiPriority w:val="0"/>
  </w:style>
  <w:style w:type="paragraph" w:customStyle="1" w:styleId="44">
    <w:name w:val="TOC Heading"/>
    <w:basedOn w:val="2"/>
    <w:next w:val="1"/>
    <w:semiHidden/>
    <w:unhideWhenUsed/>
    <w:qFormat/>
    <w:uiPriority w:val="39"/>
    <w:pPr>
      <w:outlineLvl w:val="9"/>
    </w:pPr>
    <w:rPr>
      <w:rFonts w:ascii="Times New Roman" w:hAnsi="Times New Roman"/>
      <w:b w:val="0"/>
      <w:color w:val="000000"/>
      <w:lang w:eastAsia="ru-RU"/>
    </w:rPr>
  </w:style>
  <w:style w:type="paragraph" w:styleId="45">
    <w:name w:val="List Paragraph"/>
    <w:basedOn w:val="1"/>
    <w:qFormat/>
    <w:uiPriority w:val="34"/>
    <w:pPr>
      <w:spacing w:before="0" w:after="0"/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3.xml"/><Relationship Id="rId6" Type="http://schemas.openxmlformats.org/officeDocument/2006/relationships/footer" Target="footer2.xml"/><Relationship Id="rId58" Type="http://schemas.openxmlformats.org/officeDocument/2006/relationships/fontTable" Target="fontTable.xml"/><Relationship Id="rId57" Type="http://schemas.openxmlformats.org/officeDocument/2006/relationships/customXml" Target="../customXml/item4.xml"/><Relationship Id="rId56" Type="http://schemas.openxmlformats.org/officeDocument/2006/relationships/customXml" Target="../customXml/item3.xml"/><Relationship Id="rId55" Type="http://schemas.openxmlformats.org/officeDocument/2006/relationships/customXml" Target="../customXml/item2.xml"/><Relationship Id="rId54" Type="http://schemas.openxmlformats.org/officeDocument/2006/relationships/customXml" Target="../customXml/item1.xml"/><Relationship Id="rId53" Type="http://schemas.openxmlformats.org/officeDocument/2006/relationships/numbering" Target="numbering.xml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footer" Target="footer1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2ea377e-525a-4026-850a-7b0d58833858" xsi:nil="true"/>
    <lcf76f155ced4ddcb4097134ff3c332f xmlns="7e64f6a5-eebc-40bb-8a52-f11ef38d5ff8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B08EEB096AD754F945D4D96A869D739" ma:contentTypeVersion="11" ma:contentTypeDescription="Создание документа." ma:contentTypeScope="" ma:versionID="fb5ede9269977635e626ef3f7c915308">
  <xsd:schema xmlns:xsd="http://www.w3.org/2001/XMLSchema" xmlns:xs="http://www.w3.org/2001/XMLSchema" xmlns:p="http://schemas.microsoft.com/office/2006/metadata/properties" xmlns:ns2="7e64f6a5-eebc-40bb-8a52-f11ef38d5ff8" xmlns:ns3="12ea377e-525a-4026-850a-7b0d58833858" targetNamespace="http://schemas.microsoft.com/office/2006/metadata/properties" ma:root="true" ma:fieldsID="7288440780282f4abd6fbdf7e3c2936d" ns2:_="" ns3:_="">
    <xsd:import namespace="7e64f6a5-eebc-40bb-8a52-f11ef38d5ff8"/>
    <xsd:import namespace="12ea377e-525a-4026-850a-7b0d5883385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64f6a5-eebc-40bb-8a52-f11ef38d5f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2736f47c-10d0-40be-bc11-4282b17364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ea377e-525a-4026-850a-7b0d58833858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4ec7d4b4-9b15-405f-95ac-0a5bf2ef5b18}" ma:internalName="TaxCatchAll" ma:showField="CatchAllData" ma:web="12ea377e-525a-4026-850a-7b0d5883385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67C95F-418B-4D27-BDF8-B59B34808CE0}">
  <ds:schemaRefs/>
</ds:datastoreItem>
</file>

<file path=customXml/itemProps2.xml><?xml version="1.0" encoding="utf-8"?>
<ds:datastoreItem xmlns:ds="http://schemas.openxmlformats.org/officeDocument/2006/customXml" ds:itemID="{9DBDD9CF-5971-4F27-AB2B-7EDBB2D8E8E6}">
  <ds:schemaRefs/>
</ds:datastoreItem>
</file>

<file path=customXml/itemProps3.xml><?xml version="1.0" encoding="utf-8"?>
<ds:datastoreItem xmlns:ds="http://schemas.openxmlformats.org/officeDocument/2006/customXml" ds:itemID="{48CF8313-C4F4-4BB6-BCEA-F574BD6CE5EA}">
  <ds:schemaRefs/>
</ds:datastoreItem>
</file>

<file path=customXml/itemProps4.xml><?xml version="1.0" encoding="utf-8"?>
<ds:datastoreItem xmlns:ds="http://schemas.openxmlformats.org/officeDocument/2006/customXml" ds:itemID="{884C4F25-158C-486D-9157-0287F680578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22</Pages>
  <Words>1648</Words>
  <Characters>11986</Characters>
  <Paragraphs>551</Paragraphs>
  <TotalTime>537</TotalTime>
  <ScaleCrop>false</ScaleCrop>
  <LinksUpToDate>false</LinksUpToDate>
  <CharactersWithSpaces>14869</CharactersWithSpaces>
  <Application>WPS Office_12.2.0.21546_F1E327BC-269C-435d-A152-05C5408002CA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2023-09-09T16:07:00Z</dcterms:created>
  <dc:creator>Bilbo</dc:creator>
  <cp:lastModifiedBy>lilia</cp:lastModifiedBy>
  <cp:lastPrinted>2025-06-24T13:15:00Z</cp:lastPrinted>
  <dcterms:modified xsi:type="dcterms:W3CDTF">2025-06-26T06:16:47Z</dcterms:modified>
  <cp:revision>269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0x0101008B08EEB096AD754F945D4D96A869D739</vt:lpwstr>
  </property>
  <property fmtid="{D5CDD505-2E9C-101B-9397-08002B2CF9AE}" pid="3" name="KSOProductBuildVer">
    <vt:lpwstr>1049-12.2.0.21546</vt:lpwstr>
  </property>
  <property fmtid="{D5CDD505-2E9C-101B-9397-08002B2CF9AE}" pid="4" name="ICV">
    <vt:lpwstr>43AE15D37A524E54982FB50FD612D351_13</vt:lpwstr>
  </property>
</Properties>
</file>